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70" w:rsidRPr="00C2247F" w:rsidRDefault="00084E70" w:rsidP="00084E70">
      <w:pPr>
        <w:spacing w:after="0" w:line="240" w:lineRule="auto"/>
        <w:jc w:val="right"/>
        <w:rPr>
          <w:rFonts w:ascii="Times New Roman" w:hAnsi="Times New Roman"/>
          <w:sz w:val="20"/>
          <w:szCs w:val="20"/>
        </w:rPr>
      </w:pPr>
      <w:r w:rsidRPr="00C2247F">
        <w:rPr>
          <w:rFonts w:ascii="Times New Roman" w:hAnsi="Times New Roman"/>
          <w:sz w:val="20"/>
          <w:szCs w:val="20"/>
        </w:rPr>
        <w:t xml:space="preserve">APSTIPRINĀTI </w:t>
      </w:r>
    </w:p>
    <w:p w:rsidR="00084E70" w:rsidRPr="00C2247F" w:rsidRDefault="00084E70" w:rsidP="00084E70">
      <w:pPr>
        <w:spacing w:after="0" w:line="240" w:lineRule="auto"/>
        <w:jc w:val="right"/>
        <w:rPr>
          <w:rFonts w:ascii="Times New Roman" w:hAnsi="Times New Roman"/>
          <w:sz w:val="20"/>
          <w:szCs w:val="20"/>
        </w:rPr>
      </w:pPr>
      <w:r w:rsidRPr="00C2247F">
        <w:rPr>
          <w:rFonts w:ascii="Times New Roman" w:hAnsi="Times New Roman"/>
          <w:sz w:val="20"/>
          <w:szCs w:val="20"/>
        </w:rPr>
        <w:t xml:space="preserve">ar Priekules novada pašvaldības domes </w:t>
      </w:r>
    </w:p>
    <w:p w:rsidR="00084E70" w:rsidRPr="00C2247F" w:rsidRDefault="00084E70" w:rsidP="00084E70">
      <w:pPr>
        <w:spacing w:after="0" w:line="240" w:lineRule="auto"/>
        <w:jc w:val="right"/>
        <w:rPr>
          <w:rFonts w:ascii="Times New Roman" w:hAnsi="Times New Roman"/>
          <w:sz w:val="20"/>
          <w:szCs w:val="20"/>
        </w:rPr>
      </w:pPr>
      <w:r w:rsidRPr="00C2247F">
        <w:rPr>
          <w:rFonts w:ascii="Times New Roman" w:hAnsi="Times New Roman"/>
          <w:sz w:val="20"/>
          <w:szCs w:val="20"/>
        </w:rPr>
        <w:tab/>
      </w:r>
      <w:r>
        <w:rPr>
          <w:rFonts w:ascii="Times New Roman" w:hAnsi="Times New Roman"/>
          <w:sz w:val="20"/>
          <w:szCs w:val="20"/>
        </w:rPr>
        <w:t>19.12.</w:t>
      </w:r>
      <w:r w:rsidRPr="00C2247F">
        <w:rPr>
          <w:rFonts w:ascii="Times New Roman" w:hAnsi="Times New Roman"/>
          <w:sz w:val="20"/>
          <w:szCs w:val="20"/>
        </w:rPr>
        <w:t>2019. sēdes lēmumu Nr.</w:t>
      </w:r>
      <w:r>
        <w:rPr>
          <w:rFonts w:ascii="Times New Roman" w:hAnsi="Times New Roman"/>
          <w:sz w:val="20"/>
          <w:szCs w:val="20"/>
        </w:rPr>
        <w:t>710</w:t>
      </w:r>
    </w:p>
    <w:p w:rsidR="00084E70" w:rsidRPr="00C2247F" w:rsidRDefault="00084E70" w:rsidP="00084E70">
      <w:pPr>
        <w:spacing w:after="0" w:line="240" w:lineRule="auto"/>
        <w:jc w:val="right"/>
        <w:rPr>
          <w:rFonts w:ascii="Times New Roman" w:hAnsi="Times New Roman"/>
          <w:sz w:val="20"/>
          <w:szCs w:val="20"/>
        </w:rPr>
      </w:pPr>
      <w:r w:rsidRPr="00C2247F">
        <w:rPr>
          <w:rFonts w:ascii="Times New Roman" w:hAnsi="Times New Roman"/>
          <w:sz w:val="20"/>
          <w:szCs w:val="20"/>
        </w:rPr>
        <w:t>(protokols Nr.</w:t>
      </w:r>
      <w:r>
        <w:rPr>
          <w:rFonts w:ascii="Times New Roman" w:hAnsi="Times New Roman"/>
          <w:sz w:val="20"/>
          <w:szCs w:val="20"/>
        </w:rPr>
        <w:t>16</w:t>
      </w:r>
      <w:r w:rsidRPr="00C2247F">
        <w:rPr>
          <w:rFonts w:ascii="Times New Roman" w:hAnsi="Times New Roman"/>
          <w:sz w:val="20"/>
          <w:szCs w:val="20"/>
        </w:rPr>
        <w:t>,</w:t>
      </w:r>
      <w:r>
        <w:rPr>
          <w:rFonts w:ascii="Times New Roman" w:hAnsi="Times New Roman"/>
          <w:sz w:val="20"/>
          <w:szCs w:val="20"/>
        </w:rPr>
        <w:t>19</w:t>
      </w:r>
      <w:r w:rsidRPr="00C2247F">
        <w:rPr>
          <w:rFonts w:ascii="Times New Roman" w:hAnsi="Times New Roman"/>
          <w:sz w:val="20"/>
          <w:szCs w:val="20"/>
        </w:rPr>
        <w:t>.punkts)</w:t>
      </w:r>
    </w:p>
    <w:p w:rsidR="00084E70" w:rsidRPr="00C2247F" w:rsidRDefault="00084E70" w:rsidP="00084E70">
      <w:pPr>
        <w:spacing w:after="0" w:line="240" w:lineRule="auto"/>
        <w:jc w:val="both"/>
        <w:rPr>
          <w:rFonts w:ascii="Times New Roman" w:eastAsia="Times New Roman" w:hAnsi="Times New Roman"/>
          <w:sz w:val="24"/>
          <w:szCs w:val="24"/>
          <w:lang w:eastAsia="lv-LV"/>
        </w:rPr>
      </w:pPr>
    </w:p>
    <w:p w:rsidR="00084E70" w:rsidRPr="00C2247F" w:rsidRDefault="00084E70" w:rsidP="00084E70">
      <w:pPr>
        <w:spacing w:after="120" w:line="240" w:lineRule="auto"/>
        <w:jc w:val="center"/>
        <w:rPr>
          <w:rFonts w:ascii="Times New Roman" w:eastAsia="Times New Roman" w:hAnsi="Times New Roman"/>
          <w:b/>
          <w:sz w:val="24"/>
          <w:szCs w:val="24"/>
          <w:lang w:eastAsia="lv-LV"/>
        </w:rPr>
      </w:pPr>
      <w:r w:rsidRPr="00C2247F">
        <w:rPr>
          <w:rFonts w:ascii="Times New Roman" w:eastAsia="Times New Roman" w:hAnsi="Times New Roman"/>
          <w:b/>
          <w:sz w:val="24"/>
          <w:szCs w:val="24"/>
          <w:lang w:eastAsia="lv-LV"/>
        </w:rPr>
        <w:t>IZSOLES NOTEIKUMI</w:t>
      </w:r>
    </w:p>
    <w:p w:rsidR="00084E70" w:rsidRPr="00C2247F" w:rsidRDefault="00084E70" w:rsidP="00084E70">
      <w:pPr>
        <w:spacing w:after="0" w:line="240" w:lineRule="auto"/>
        <w:jc w:val="center"/>
        <w:rPr>
          <w:rFonts w:ascii="Times New Roman" w:eastAsia="Times New Roman" w:hAnsi="Times New Roman"/>
          <w:b/>
          <w:sz w:val="24"/>
          <w:szCs w:val="24"/>
          <w:lang w:eastAsia="lv-LV"/>
        </w:rPr>
      </w:pPr>
      <w:r w:rsidRPr="00C2247F">
        <w:rPr>
          <w:rFonts w:ascii="Times New Roman" w:eastAsia="Times New Roman" w:hAnsi="Times New Roman"/>
          <w:b/>
          <w:sz w:val="24"/>
          <w:szCs w:val="24"/>
          <w:lang w:eastAsia="lv-LV"/>
        </w:rPr>
        <w:t>Priekules novada pašvaldībai  pie</w:t>
      </w:r>
      <w:r>
        <w:rPr>
          <w:rFonts w:ascii="Times New Roman" w:eastAsia="Times New Roman" w:hAnsi="Times New Roman"/>
          <w:b/>
          <w:sz w:val="24"/>
          <w:szCs w:val="24"/>
          <w:lang w:eastAsia="lv-LV"/>
        </w:rPr>
        <w:t>krītošās</w:t>
      </w:r>
      <w:r w:rsidRPr="00C2247F">
        <w:rPr>
          <w:rFonts w:ascii="Times New Roman" w:eastAsia="Times New Roman" w:hAnsi="Times New Roman"/>
          <w:b/>
          <w:sz w:val="24"/>
          <w:szCs w:val="24"/>
          <w:lang w:eastAsia="lv-LV"/>
        </w:rPr>
        <w:t xml:space="preserve"> neapbūvētās zemes vienības daļas „</w:t>
      </w:r>
      <w:r>
        <w:rPr>
          <w:rFonts w:ascii="Times New Roman" w:eastAsia="Times New Roman" w:hAnsi="Times New Roman"/>
          <w:b/>
          <w:sz w:val="24"/>
          <w:szCs w:val="24"/>
          <w:lang w:eastAsia="lv-LV"/>
        </w:rPr>
        <w:t>Atkritumu izgāztuve”, 2,50</w:t>
      </w:r>
      <w:r w:rsidRPr="00D01CC2">
        <w:rPr>
          <w:rFonts w:ascii="Times New Roman" w:eastAsia="Times New Roman" w:hAnsi="Times New Roman"/>
          <w:b/>
          <w:sz w:val="24"/>
          <w:szCs w:val="24"/>
          <w:lang w:eastAsia="lv-LV"/>
        </w:rPr>
        <w:t xml:space="preserve"> ha platībā, </w:t>
      </w:r>
      <w:r>
        <w:rPr>
          <w:rFonts w:ascii="Times New Roman" w:eastAsia="Times New Roman" w:hAnsi="Times New Roman"/>
          <w:b/>
          <w:sz w:val="24"/>
          <w:szCs w:val="24"/>
          <w:lang w:eastAsia="lv-LV"/>
        </w:rPr>
        <w:t xml:space="preserve">Priekules pagastā </w:t>
      </w:r>
      <w:r w:rsidRPr="00D01CC2">
        <w:rPr>
          <w:rFonts w:ascii="Times New Roman" w:eastAsia="Times New Roman" w:hAnsi="Times New Roman"/>
          <w:b/>
          <w:sz w:val="24"/>
          <w:szCs w:val="24"/>
          <w:lang w:eastAsia="lv-LV"/>
        </w:rPr>
        <w:t>Priekules novadā, kadastra apzīmējums 6</w:t>
      </w:r>
      <w:r>
        <w:rPr>
          <w:rFonts w:ascii="Times New Roman" w:eastAsia="Times New Roman" w:hAnsi="Times New Roman"/>
          <w:b/>
          <w:sz w:val="24"/>
          <w:szCs w:val="24"/>
          <w:lang w:eastAsia="lv-LV"/>
        </w:rPr>
        <w:t>482 003 0081</w:t>
      </w:r>
      <w:r w:rsidRPr="00D01CC2">
        <w:rPr>
          <w:rFonts w:ascii="Times New Roman" w:eastAsia="Times New Roman" w:hAnsi="Times New Roman"/>
          <w:b/>
          <w:sz w:val="24"/>
          <w:szCs w:val="24"/>
          <w:lang w:eastAsia="lv-LV"/>
        </w:rPr>
        <w:t>, nomas tiesību iegūšanai</w:t>
      </w:r>
    </w:p>
    <w:p w:rsidR="00084E70" w:rsidRPr="00C2247F" w:rsidRDefault="00084E70" w:rsidP="00084E70">
      <w:pPr>
        <w:spacing w:after="0" w:line="240" w:lineRule="auto"/>
        <w:jc w:val="both"/>
        <w:rPr>
          <w:rFonts w:ascii="Times New Roman" w:eastAsia="Times New Roman" w:hAnsi="Times New Roman"/>
          <w:b/>
          <w:sz w:val="24"/>
          <w:szCs w:val="24"/>
          <w:lang w:eastAsia="lv-LV"/>
        </w:rPr>
      </w:pPr>
    </w:p>
    <w:p w:rsidR="00084E70" w:rsidRPr="00C2247F" w:rsidRDefault="00084E70" w:rsidP="00084E70">
      <w:pPr>
        <w:spacing w:after="0" w:line="240" w:lineRule="auto"/>
        <w:jc w:val="center"/>
        <w:rPr>
          <w:rFonts w:ascii="Times New Roman" w:eastAsia="Times New Roman" w:hAnsi="Times New Roman"/>
          <w:b/>
          <w:sz w:val="24"/>
          <w:szCs w:val="24"/>
          <w:lang w:eastAsia="lv-LV"/>
        </w:rPr>
      </w:pPr>
      <w:r w:rsidRPr="00C2247F">
        <w:rPr>
          <w:rFonts w:ascii="Times New Roman" w:eastAsia="Times New Roman" w:hAnsi="Times New Roman"/>
          <w:b/>
          <w:sz w:val="24"/>
          <w:szCs w:val="24"/>
          <w:lang w:eastAsia="lv-LV"/>
        </w:rPr>
        <w:t>1. Vispārīgie noteikumi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1.1. Noteikumi nosaka kārtību, kādā notiek Priekules novada pašvaldībai pie</w:t>
      </w:r>
      <w:r>
        <w:rPr>
          <w:rFonts w:ascii="Times New Roman" w:hAnsi="Times New Roman"/>
          <w:sz w:val="24"/>
          <w:szCs w:val="24"/>
          <w:lang w:eastAsia="lv-LV"/>
        </w:rPr>
        <w:t>krītošās</w:t>
      </w:r>
      <w:r w:rsidRPr="00C2247F">
        <w:rPr>
          <w:rFonts w:ascii="Times New Roman" w:hAnsi="Times New Roman"/>
          <w:sz w:val="24"/>
          <w:szCs w:val="24"/>
          <w:lang w:eastAsia="lv-LV"/>
        </w:rPr>
        <w:t xml:space="preserve"> zemes vienības daļas „</w:t>
      </w:r>
      <w:r>
        <w:rPr>
          <w:rFonts w:ascii="Times New Roman" w:hAnsi="Times New Roman"/>
          <w:sz w:val="24"/>
          <w:szCs w:val="24"/>
          <w:lang w:eastAsia="lv-LV"/>
        </w:rPr>
        <w:t xml:space="preserve">Atkritumu izgāztuve”, </w:t>
      </w:r>
      <w:r w:rsidRPr="00D01CC2">
        <w:rPr>
          <w:rFonts w:ascii="Times New Roman" w:hAnsi="Times New Roman"/>
          <w:sz w:val="24"/>
          <w:szCs w:val="24"/>
          <w:lang w:eastAsia="lv-LV"/>
        </w:rPr>
        <w:t>ar kadastra apzīmējumu 64</w:t>
      </w:r>
      <w:r>
        <w:rPr>
          <w:rFonts w:ascii="Times New Roman" w:hAnsi="Times New Roman"/>
          <w:sz w:val="24"/>
          <w:szCs w:val="24"/>
          <w:lang w:eastAsia="lv-LV"/>
        </w:rPr>
        <w:t>82 003 0081</w:t>
      </w:r>
      <w:r w:rsidRPr="00D01CC2">
        <w:rPr>
          <w:rFonts w:ascii="Times New Roman" w:hAnsi="Times New Roman"/>
          <w:sz w:val="24"/>
          <w:szCs w:val="24"/>
          <w:lang w:eastAsia="lv-LV"/>
        </w:rPr>
        <w:t xml:space="preserve">, </w:t>
      </w:r>
      <w:r>
        <w:rPr>
          <w:rFonts w:ascii="Times New Roman" w:hAnsi="Times New Roman"/>
          <w:sz w:val="24"/>
          <w:szCs w:val="24"/>
          <w:lang w:eastAsia="lv-LV"/>
        </w:rPr>
        <w:t>2,50</w:t>
      </w:r>
      <w:r w:rsidRPr="00D01CC2">
        <w:rPr>
          <w:rFonts w:ascii="Times New Roman" w:hAnsi="Times New Roman"/>
          <w:sz w:val="24"/>
          <w:szCs w:val="24"/>
          <w:lang w:eastAsia="lv-LV"/>
        </w:rPr>
        <w:t xml:space="preserve"> ha lielā platībā nomas tiesību (turpmāk – Objekts) iegūšana izsolē starp pretendentiem, kuri par izsoles Objektu piedāvā visaugstāko nomas maksu</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C2247F">
        <w:rPr>
          <w:rFonts w:ascii="Times New Roman" w:hAnsi="Times New Roman"/>
          <w:sz w:val="24"/>
          <w:szCs w:val="24"/>
        </w:rPr>
        <w:t>19.06.2018. Ministru kabineta noteikumu Nr.350 “Publiskas personas zemes nomas un apbūves tiesības noteikumi”,</w:t>
      </w:r>
      <w:r w:rsidRPr="00C2247F">
        <w:rPr>
          <w:rFonts w:ascii="Times New Roman" w:hAnsi="Times New Roman"/>
          <w:sz w:val="24"/>
          <w:szCs w:val="24"/>
          <w:lang w:eastAsia="lv-LV"/>
        </w:rPr>
        <w:t xml:space="preserve"> </w:t>
      </w:r>
      <w:r w:rsidRPr="00C2247F">
        <w:rPr>
          <w:rFonts w:ascii="Times New Roman" w:hAnsi="Times New Roman"/>
          <w:sz w:val="24"/>
          <w:szCs w:val="24"/>
        </w:rPr>
        <w:t xml:space="preserve">Priekules novada pašvaldības noteikumu “Priekules novada pašvaldībai piederošo un piekrītošo neapbūvētu zemesgabalu iznomāšanas kārtību” (apstiprināti ar pašvaldības domes 28.02.2019. sēdes lēmumu Nr.102, protokols Nr.2) un </w:t>
      </w:r>
      <w:r w:rsidRPr="00C2247F">
        <w:rPr>
          <w:rFonts w:ascii="Times New Roman" w:hAnsi="Times New Roman"/>
          <w:sz w:val="24"/>
          <w:szCs w:val="24"/>
          <w:lang w:eastAsia="lv-LV"/>
        </w:rPr>
        <w:t>citus LR spēkā esošos normatīvos aktus.</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1.3. Noteikumu mērķis ir nodrošināt zemes nomas tiesību izsoles dalībniekiem atklātu un vienādu iespēju zemes nomas tiesību iegūšanu uz Priekules novada pašvaldībai piekrītošo objektu, kā arī nodrošināt pretendentu izvēles procesa caurspīdīgumu, nodrošinot „iespējami augstāko cenu” likuma „ Publiskas personas finanšu līdzekļu un mantas izšķērdēšanas novēršanas likums” izpratnē.</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1.4. Izsoli organizē Priekules novada pašvaldības Īpašumu  atsavināšanas un nomas tiesību izsoles komisija (turpmāk tekstā – Komisija). </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1.5. Kontaktpersonas: jautājumos par izsoli Komisijas sekretāre R. Vaivare, tālr. 63497910, jautājumos par izsoles Objektu – </w:t>
      </w:r>
      <w:proofErr w:type="spellStart"/>
      <w:r>
        <w:rPr>
          <w:rFonts w:ascii="Times New Roman" w:hAnsi="Times New Roman"/>
          <w:sz w:val="24"/>
          <w:szCs w:val="24"/>
          <w:lang w:eastAsia="lv-LV"/>
        </w:rPr>
        <w:t>I.Lācīte</w:t>
      </w:r>
      <w:proofErr w:type="spellEnd"/>
      <w:r w:rsidRPr="00C2247F">
        <w:rPr>
          <w:rFonts w:ascii="Times New Roman" w:hAnsi="Times New Roman"/>
          <w:sz w:val="24"/>
          <w:szCs w:val="24"/>
          <w:lang w:eastAsia="lv-LV"/>
        </w:rPr>
        <w:t>, tālr. 2</w:t>
      </w:r>
      <w:r>
        <w:rPr>
          <w:rFonts w:ascii="Times New Roman" w:hAnsi="Times New Roman"/>
          <w:sz w:val="24"/>
          <w:szCs w:val="24"/>
          <w:lang w:eastAsia="lv-LV"/>
        </w:rPr>
        <w:t>8671972</w:t>
      </w:r>
      <w:r w:rsidRPr="00C2247F">
        <w:rPr>
          <w:rFonts w:ascii="Times New Roman" w:hAnsi="Times New Roman"/>
          <w:sz w:val="24"/>
          <w:szCs w:val="24"/>
          <w:lang w:eastAsia="lv-LV"/>
        </w:rPr>
        <w:t>.</w:t>
      </w:r>
    </w:p>
    <w:p w:rsidR="00084E70" w:rsidRPr="00C2247F" w:rsidRDefault="00084E70" w:rsidP="00084E70">
      <w:pPr>
        <w:spacing w:after="0" w:line="240" w:lineRule="auto"/>
        <w:jc w:val="both"/>
        <w:rPr>
          <w:rFonts w:ascii="Times New Roman" w:hAnsi="Times New Roman"/>
          <w:b/>
          <w:sz w:val="24"/>
          <w:szCs w:val="24"/>
          <w:lang w:eastAsia="lv-LV"/>
        </w:rPr>
      </w:pPr>
      <w:r w:rsidRPr="00C2247F">
        <w:rPr>
          <w:rFonts w:ascii="Times New Roman" w:hAnsi="Times New Roman"/>
          <w:sz w:val="24"/>
          <w:szCs w:val="24"/>
          <w:lang w:eastAsia="lv-LV"/>
        </w:rPr>
        <w:t xml:space="preserve">1.6. Izsoles vieta un laiks – izsole notiks Priekules novada pašvaldības telpās Priekulē, Saules ielā 1, </w:t>
      </w:r>
      <w:r w:rsidRPr="00C2247F">
        <w:rPr>
          <w:rFonts w:ascii="Times New Roman" w:hAnsi="Times New Roman"/>
          <w:b/>
          <w:sz w:val="24"/>
          <w:szCs w:val="24"/>
          <w:lang w:eastAsia="lv-LV"/>
        </w:rPr>
        <w:t>20</w:t>
      </w:r>
      <w:r>
        <w:rPr>
          <w:rFonts w:ascii="Times New Roman" w:hAnsi="Times New Roman"/>
          <w:b/>
          <w:sz w:val="24"/>
          <w:szCs w:val="24"/>
          <w:lang w:eastAsia="lv-LV"/>
        </w:rPr>
        <w:t>20</w:t>
      </w:r>
      <w:r w:rsidRPr="00C2247F">
        <w:rPr>
          <w:rFonts w:ascii="Times New Roman" w:hAnsi="Times New Roman"/>
          <w:b/>
          <w:sz w:val="24"/>
          <w:szCs w:val="24"/>
          <w:lang w:eastAsia="lv-LV"/>
        </w:rPr>
        <w:t xml:space="preserve">. gada </w:t>
      </w:r>
      <w:r>
        <w:rPr>
          <w:rFonts w:ascii="Times New Roman" w:hAnsi="Times New Roman"/>
          <w:b/>
          <w:sz w:val="24"/>
          <w:szCs w:val="24"/>
          <w:lang w:eastAsia="lv-LV"/>
        </w:rPr>
        <w:t>22.janvārī</w:t>
      </w:r>
      <w:r w:rsidRPr="00C2247F">
        <w:rPr>
          <w:rFonts w:ascii="Times New Roman" w:hAnsi="Times New Roman"/>
          <w:b/>
          <w:sz w:val="24"/>
          <w:szCs w:val="24"/>
          <w:lang w:eastAsia="lv-LV"/>
        </w:rPr>
        <w:t xml:space="preserve"> plkst.1</w:t>
      </w:r>
      <w:r>
        <w:rPr>
          <w:rFonts w:ascii="Times New Roman" w:hAnsi="Times New Roman"/>
          <w:b/>
          <w:sz w:val="24"/>
          <w:szCs w:val="24"/>
          <w:lang w:eastAsia="lv-LV"/>
        </w:rPr>
        <w:t>1</w:t>
      </w:r>
      <w:r w:rsidRPr="00C2247F">
        <w:rPr>
          <w:rFonts w:ascii="Times New Roman" w:hAnsi="Times New Roman"/>
          <w:b/>
          <w:sz w:val="24"/>
          <w:szCs w:val="24"/>
          <w:lang w:eastAsia="lv-LV"/>
        </w:rPr>
        <w:t>.</w:t>
      </w:r>
      <w:r>
        <w:rPr>
          <w:rFonts w:ascii="Times New Roman" w:hAnsi="Times New Roman"/>
          <w:b/>
          <w:sz w:val="24"/>
          <w:szCs w:val="24"/>
          <w:lang w:eastAsia="lv-LV"/>
        </w:rPr>
        <w:t>15</w:t>
      </w:r>
      <w:r w:rsidRPr="00C2247F">
        <w:rPr>
          <w:rFonts w:ascii="Times New Roman" w:hAnsi="Times New Roman"/>
          <w:b/>
          <w:sz w:val="24"/>
          <w:szCs w:val="24"/>
          <w:lang w:eastAsia="lv-LV"/>
        </w:rPr>
        <w:t>.</w:t>
      </w:r>
      <w:r w:rsidRPr="00C2247F">
        <w:rPr>
          <w:rFonts w:ascii="Times New Roman" w:hAnsi="Times New Roman"/>
          <w:sz w:val="24"/>
          <w:szCs w:val="24"/>
          <w:lang w:eastAsia="lv-LV"/>
        </w:rPr>
        <w:t xml:space="preserve"> </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1.7. Izsoles veids – mutiska ar augšupejošu soli.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1.8. Izsoles Objekts – zemes vienības daļa „</w:t>
      </w:r>
      <w:r>
        <w:rPr>
          <w:rFonts w:ascii="Times New Roman" w:hAnsi="Times New Roman"/>
          <w:sz w:val="24"/>
          <w:szCs w:val="24"/>
          <w:lang w:eastAsia="lv-LV"/>
        </w:rPr>
        <w:t xml:space="preserve">Atkritumu izgāztuve ” </w:t>
      </w:r>
      <w:r w:rsidRPr="00D01CC2">
        <w:rPr>
          <w:rFonts w:ascii="Times New Roman" w:hAnsi="Times New Roman"/>
          <w:sz w:val="24"/>
          <w:szCs w:val="24"/>
          <w:lang w:eastAsia="lv-LV"/>
        </w:rPr>
        <w:t>ar kadastra apzīmējumu 64</w:t>
      </w:r>
      <w:r>
        <w:rPr>
          <w:rFonts w:ascii="Times New Roman" w:hAnsi="Times New Roman"/>
          <w:sz w:val="24"/>
          <w:szCs w:val="24"/>
          <w:lang w:eastAsia="lv-LV"/>
        </w:rPr>
        <w:t>82 003 0081</w:t>
      </w:r>
      <w:r w:rsidRPr="00D01CC2">
        <w:rPr>
          <w:rFonts w:ascii="Times New Roman" w:hAnsi="Times New Roman"/>
          <w:sz w:val="24"/>
          <w:szCs w:val="24"/>
          <w:lang w:eastAsia="lv-LV"/>
        </w:rPr>
        <w:t xml:space="preserve">,  </w:t>
      </w:r>
      <w:r>
        <w:rPr>
          <w:rFonts w:ascii="Times New Roman" w:hAnsi="Times New Roman"/>
          <w:sz w:val="24"/>
          <w:szCs w:val="24"/>
          <w:lang w:eastAsia="lv-LV"/>
        </w:rPr>
        <w:t>2,50</w:t>
      </w:r>
      <w:r w:rsidRPr="00D01CC2">
        <w:rPr>
          <w:rFonts w:ascii="Times New Roman" w:hAnsi="Times New Roman"/>
          <w:sz w:val="24"/>
          <w:szCs w:val="24"/>
          <w:lang w:eastAsia="lv-LV"/>
        </w:rPr>
        <w:t xml:space="preserve"> ha platībā, izmantošanas mērķis – zeme, uz kuras galvenā saimnieciskā darbība ir lauksaimniecība (izņemot ilggadīgos stādījumus), kas atbilst Priekules novada teritorijas plānojumā noteiktajai izmantošanai.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1.9.  Zemes nomas līguma termiņš </w:t>
      </w:r>
      <w:r>
        <w:rPr>
          <w:rFonts w:ascii="Times New Roman" w:hAnsi="Times New Roman"/>
          <w:sz w:val="24"/>
          <w:szCs w:val="24"/>
          <w:lang w:eastAsia="lv-LV"/>
        </w:rPr>
        <w:t>5</w:t>
      </w:r>
      <w:r w:rsidRPr="00C2247F">
        <w:rPr>
          <w:rFonts w:ascii="Times New Roman" w:hAnsi="Times New Roman"/>
          <w:sz w:val="24"/>
          <w:szCs w:val="24"/>
          <w:lang w:eastAsia="lv-LV"/>
        </w:rPr>
        <w:t xml:space="preserve"> (</w:t>
      </w:r>
      <w:r>
        <w:rPr>
          <w:rFonts w:ascii="Times New Roman" w:hAnsi="Times New Roman"/>
          <w:sz w:val="24"/>
          <w:szCs w:val="24"/>
          <w:lang w:eastAsia="lv-LV"/>
        </w:rPr>
        <w:t>pieci</w:t>
      </w:r>
      <w:r w:rsidRPr="00C2247F">
        <w:rPr>
          <w:rFonts w:ascii="Times New Roman" w:hAnsi="Times New Roman"/>
          <w:sz w:val="24"/>
          <w:szCs w:val="24"/>
          <w:lang w:eastAsia="lv-LV"/>
        </w:rPr>
        <w:t>) gadi.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1.10. Zemes vienība </w:t>
      </w:r>
      <w:r>
        <w:rPr>
          <w:rFonts w:ascii="Times New Roman" w:hAnsi="Times New Roman"/>
          <w:sz w:val="24"/>
          <w:szCs w:val="24"/>
          <w:lang w:eastAsia="lv-LV"/>
        </w:rPr>
        <w:t>nav</w:t>
      </w:r>
      <w:r w:rsidRPr="00C2247F">
        <w:rPr>
          <w:rFonts w:ascii="Times New Roman" w:hAnsi="Times New Roman"/>
          <w:sz w:val="24"/>
          <w:szCs w:val="24"/>
          <w:lang w:eastAsia="lv-LV"/>
        </w:rPr>
        <w:t xml:space="preserve"> instrumentāli uzmērīta un </w:t>
      </w:r>
      <w:r>
        <w:rPr>
          <w:rFonts w:ascii="Times New Roman" w:hAnsi="Times New Roman"/>
          <w:sz w:val="24"/>
          <w:szCs w:val="24"/>
          <w:lang w:eastAsia="lv-LV"/>
        </w:rPr>
        <w:t xml:space="preserve">nav </w:t>
      </w:r>
      <w:r w:rsidRPr="00C2247F">
        <w:rPr>
          <w:rFonts w:ascii="Times New Roman" w:hAnsi="Times New Roman"/>
          <w:sz w:val="24"/>
          <w:szCs w:val="24"/>
          <w:lang w:eastAsia="lv-LV"/>
        </w:rPr>
        <w:t>reģistrēta zemesgrāmatā.</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1.11. Izsoles sākuma cena par 1 ha zemi ir </w:t>
      </w:r>
      <w:r>
        <w:rPr>
          <w:rFonts w:ascii="Times New Roman" w:hAnsi="Times New Roman"/>
          <w:sz w:val="24"/>
          <w:szCs w:val="24"/>
          <w:lang w:eastAsia="lv-LV"/>
        </w:rPr>
        <w:t>76</w:t>
      </w:r>
      <w:r w:rsidRPr="00C2247F">
        <w:rPr>
          <w:rFonts w:ascii="Times New Roman" w:hAnsi="Times New Roman"/>
          <w:b/>
          <w:sz w:val="24"/>
          <w:szCs w:val="24"/>
          <w:lang w:eastAsia="lv-LV"/>
        </w:rPr>
        <w:t xml:space="preserve">,00 EUR bez PVN </w:t>
      </w:r>
      <w:r w:rsidRPr="00C2247F">
        <w:rPr>
          <w:rFonts w:ascii="Times New Roman" w:hAnsi="Times New Roman"/>
          <w:sz w:val="24"/>
          <w:szCs w:val="24"/>
          <w:lang w:eastAsia="lv-LV"/>
        </w:rPr>
        <w:t>(</w:t>
      </w:r>
      <w:r>
        <w:rPr>
          <w:rFonts w:ascii="Times New Roman" w:hAnsi="Times New Roman"/>
          <w:sz w:val="24"/>
          <w:szCs w:val="24"/>
          <w:lang w:eastAsia="lv-LV"/>
        </w:rPr>
        <w:t xml:space="preserve">septiņdesmit seši </w:t>
      </w:r>
      <w:proofErr w:type="spellStart"/>
      <w:r>
        <w:rPr>
          <w:rFonts w:ascii="Times New Roman" w:hAnsi="Times New Roman"/>
          <w:sz w:val="24"/>
          <w:szCs w:val="24"/>
          <w:lang w:eastAsia="lv-LV"/>
        </w:rPr>
        <w:t>euro</w:t>
      </w:r>
      <w:proofErr w:type="spellEnd"/>
      <w:r>
        <w:rPr>
          <w:rFonts w:ascii="Times New Roman" w:hAnsi="Times New Roman"/>
          <w:sz w:val="24"/>
          <w:szCs w:val="24"/>
          <w:lang w:eastAsia="lv-LV"/>
        </w:rPr>
        <w:t xml:space="preserve"> un 00 centi ),</w:t>
      </w:r>
      <w:r w:rsidRPr="00D01CC2">
        <w:rPr>
          <w:rFonts w:ascii="Times New Roman" w:hAnsi="Times New Roman"/>
          <w:sz w:val="24"/>
          <w:szCs w:val="24"/>
          <w:lang w:eastAsia="lv-LV"/>
        </w:rPr>
        <w:t>kas noteikta pēc lauksaimniecības zemes nomas maksas pakalpojuma cenrāža (apstiprināts ar Priekules novada pašvaldības domes 31.01.2019. sēdes lēmumu Nr.8, protokols Nr.1).</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1.12. Nomas tiesību izsoles solis ir </w:t>
      </w:r>
      <w:r w:rsidRPr="00C2247F">
        <w:rPr>
          <w:rFonts w:ascii="Times New Roman" w:hAnsi="Times New Roman"/>
          <w:b/>
          <w:sz w:val="24"/>
          <w:szCs w:val="24"/>
          <w:lang w:eastAsia="lv-LV"/>
        </w:rPr>
        <w:t xml:space="preserve">10,00 EUR bez PVN </w:t>
      </w:r>
      <w:r w:rsidRPr="00C2247F">
        <w:rPr>
          <w:rFonts w:ascii="Times New Roman" w:hAnsi="Times New Roman"/>
          <w:sz w:val="24"/>
          <w:szCs w:val="24"/>
          <w:lang w:eastAsia="lv-LV"/>
        </w:rPr>
        <w:t xml:space="preserve">(desmit </w:t>
      </w:r>
      <w:proofErr w:type="spellStart"/>
      <w:r w:rsidRPr="00C2247F">
        <w:rPr>
          <w:rFonts w:ascii="Times New Roman" w:hAnsi="Times New Roman"/>
          <w:sz w:val="24"/>
          <w:szCs w:val="24"/>
          <w:lang w:eastAsia="lv-LV"/>
        </w:rPr>
        <w:t>euro</w:t>
      </w:r>
      <w:proofErr w:type="spellEnd"/>
      <w:r w:rsidRPr="00C2247F">
        <w:rPr>
          <w:rFonts w:ascii="Times New Roman" w:hAnsi="Times New Roman"/>
          <w:sz w:val="24"/>
          <w:szCs w:val="24"/>
          <w:lang w:eastAsia="lv-LV"/>
        </w:rPr>
        <w:t xml:space="preserve"> un 00 centi).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1.13. </w:t>
      </w:r>
      <w:r w:rsidRPr="00C2247F">
        <w:rPr>
          <w:rFonts w:ascii="Times New Roman" w:hAnsi="Times New Roman"/>
          <w:bCs/>
          <w:sz w:val="24"/>
          <w:szCs w:val="24"/>
          <w:lang w:eastAsia="lv-LV"/>
        </w:rPr>
        <w:t>Papildus nomas maksai nomnieks maksā likumā noteikto pievienotās vērtības nodokli un nekustamā īpašuma nodokli.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1.14. Izsoles Objektu nav tiesības nodot apakšnomā, ja nav saņemta iznomātāja rakstiska piekrišana.</w:t>
      </w:r>
    </w:p>
    <w:p w:rsidR="00084E70" w:rsidRPr="00C2247F" w:rsidRDefault="00084E70" w:rsidP="00084E70">
      <w:pPr>
        <w:spacing w:after="0" w:line="240" w:lineRule="auto"/>
        <w:jc w:val="center"/>
        <w:rPr>
          <w:rFonts w:ascii="Times New Roman" w:hAnsi="Times New Roman"/>
          <w:b/>
          <w:sz w:val="24"/>
          <w:szCs w:val="24"/>
          <w:lang w:eastAsia="lv-LV"/>
        </w:rPr>
      </w:pPr>
    </w:p>
    <w:p w:rsidR="00084E70" w:rsidRDefault="00084E70" w:rsidP="00084E70">
      <w:pPr>
        <w:spacing w:after="0" w:line="240" w:lineRule="auto"/>
        <w:jc w:val="center"/>
        <w:rPr>
          <w:rFonts w:ascii="Times New Roman" w:hAnsi="Times New Roman"/>
          <w:b/>
          <w:sz w:val="24"/>
          <w:szCs w:val="24"/>
          <w:lang w:eastAsia="lv-LV"/>
        </w:rPr>
      </w:pPr>
    </w:p>
    <w:p w:rsidR="00084E70" w:rsidRDefault="00084E70" w:rsidP="00084E70">
      <w:pPr>
        <w:spacing w:after="0" w:line="240" w:lineRule="auto"/>
        <w:jc w:val="center"/>
        <w:rPr>
          <w:rFonts w:ascii="Times New Roman" w:hAnsi="Times New Roman"/>
          <w:b/>
          <w:sz w:val="24"/>
          <w:szCs w:val="24"/>
          <w:lang w:eastAsia="lv-LV"/>
        </w:rPr>
      </w:pPr>
    </w:p>
    <w:p w:rsidR="00084E70" w:rsidRDefault="00084E70" w:rsidP="00084E70">
      <w:pPr>
        <w:spacing w:after="0" w:line="240" w:lineRule="auto"/>
        <w:jc w:val="center"/>
        <w:rPr>
          <w:rFonts w:ascii="Times New Roman" w:hAnsi="Times New Roman"/>
          <w:b/>
          <w:sz w:val="24"/>
          <w:szCs w:val="24"/>
          <w:lang w:eastAsia="lv-LV"/>
        </w:rPr>
      </w:pPr>
    </w:p>
    <w:p w:rsidR="00084E70" w:rsidRPr="00C2247F" w:rsidRDefault="00084E70" w:rsidP="00084E70">
      <w:pPr>
        <w:spacing w:after="0" w:line="240" w:lineRule="auto"/>
        <w:jc w:val="center"/>
        <w:rPr>
          <w:rFonts w:ascii="Times New Roman" w:hAnsi="Times New Roman"/>
          <w:b/>
          <w:sz w:val="24"/>
          <w:szCs w:val="24"/>
          <w:lang w:eastAsia="lv-LV"/>
        </w:rPr>
      </w:pPr>
      <w:r w:rsidRPr="00C2247F">
        <w:rPr>
          <w:rFonts w:ascii="Times New Roman" w:hAnsi="Times New Roman"/>
          <w:b/>
          <w:sz w:val="24"/>
          <w:szCs w:val="24"/>
          <w:lang w:eastAsia="lv-LV"/>
        </w:rPr>
        <w:t>2. Izsoles dalībnieki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2.1.1. izsoles dalībnieks nav parādā Priekules novada pašvaldībai saskaņā ar citām līgumsaistībām vai nekustamā īpašuma nodokli;</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2.1.2. Priekules novada pašvaldības dome pēdējā gada laikā nav lauzusi jebkādu līgumu ar izsoles dalībnieku tā rīcības dēļ.</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084E70" w:rsidRPr="00C2247F" w:rsidRDefault="00084E70" w:rsidP="00084E70">
      <w:pPr>
        <w:spacing w:after="0" w:line="240" w:lineRule="auto"/>
        <w:jc w:val="both"/>
        <w:rPr>
          <w:rFonts w:ascii="Times New Roman" w:hAnsi="Times New Roman"/>
          <w:sz w:val="24"/>
          <w:szCs w:val="24"/>
          <w:lang w:eastAsia="lv-LV"/>
        </w:rPr>
      </w:pPr>
    </w:p>
    <w:p w:rsidR="00084E70" w:rsidRPr="00C2247F" w:rsidRDefault="00084E70" w:rsidP="00084E70">
      <w:pPr>
        <w:spacing w:after="120" w:line="240" w:lineRule="auto"/>
        <w:jc w:val="center"/>
        <w:rPr>
          <w:rFonts w:ascii="Times New Roman" w:hAnsi="Times New Roman"/>
          <w:b/>
          <w:sz w:val="24"/>
          <w:szCs w:val="24"/>
          <w:lang w:eastAsia="lv-LV"/>
        </w:rPr>
      </w:pPr>
      <w:r w:rsidRPr="00C2247F">
        <w:rPr>
          <w:rFonts w:ascii="Times New Roman" w:hAnsi="Times New Roman"/>
          <w:b/>
          <w:sz w:val="24"/>
          <w:szCs w:val="24"/>
          <w:lang w:eastAsia="lv-LV"/>
        </w:rPr>
        <w:t>3. Izsoles dalībnieku reģistrācijas kārtība</w:t>
      </w:r>
    </w:p>
    <w:p w:rsidR="00084E70" w:rsidRPr="00C2247F" w:rsidRDefault="00084E70" w:rsidP="00084E70">
      <w:pPr>
        <w:spacing w:after="0" w:line="240" w:lineRule="auto"/>
        <w:contextualSpacing/>
        <w:jc w:val="both"/>
        <w:rPr>
          <w:rFonts w:ascii="Times New Roman" w:hAnsi="Times New Roman"/>
          <w:b/>
          <w:color w:val="000000"/>
          <w:sz w:val="24"/>
          <w:szCs w:val="24"/>
          <w:lang w:eastAsia="lv-LV"/>
        </w:rPr>
      </w:pPr>
      <w:r w:rsidRPr="00C2247F">
        <w:rPr>
          <w:rFonts w:ascii="Times New Roman" w:hAnsi="Times New Roman"/>
          <w:sz w:val="24"/>
          <w:szCs w:val="24"/>
          <w:lang w:eastAsia="lv-LV"/>
        </w:rPr>
        <w:t>3.1.</w:t>
      </w:r>
      <w:r w:rsidRPr="00C2247F">
        <w:rPr>
          <w:rFonts w:ascii="Times New Roman" w:hAnsi="Times New Roman"/>
          <w:b/>
          <w:sz w:val="24"/>
          <w:szCs w:val="24"/>
          <w:lang w:eastAsia="lv-LV"/>
        </w:rPr>
        <w:t xml:space="preserve"> </w:t>
      </w:r>
      <w:r w:rsidRPr="00C2247F">
        <w:rPr>
          <w:rFonts w:ascii="Times New Roman" w:hAnsi="Times New Roman"/>
          <w:sz w:val="24"/>
          <w:szCs w:val="24"/>
          <w:lang w:eastAsia="lv-LV"/>
        </w:rPr>
        <w:t>Dalībnieki</w:t>
      </w:r>
      <w:r w:rsidRPr="00C2247F">
        <w:rPr>
          <w:rFonts w:ascii="Times New Roman" w:hAnsi="Times New Roman"/>
          <w:b/>
          <w:sz w:val="24"/>
          <w:szCs w:val="24"/>
          <w:lang w:eastAsia="lv-LV"/>
        </w:rPr>
        <w:t xml:space="preserve"> </w:t>
      </w:r>
      <w:r w:rsidRPr="00C2247F">
        <w:rPr>
          <w:rFonts w:ascii="Times New Roman" w:hAnsi="Times New Roman"/>
          <w:sz w:val="24"/>
          <w:szCs w:val="24"/>
          <w:lang w:eastAsia="lv-LV"/>
        </w:rPr>
        <w:t>tiek reģistrēti par izsoles dalībniekiem pamatojoties uz iesniegtā iesnieguma pamata par zemes iznomāšanu (iesniegums reģistrēts lietvedībā).</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3.2. Iepazīšanās ar izsoles noteikumiem un izsoles dalībnieku reģistrācija notiek Priekules novada pašvaldībā Saules ielā 1, Priekulē, Priekules novadā, darba dienās no plkst. 8.00 līdz plkst. 12.00 un no plkst. 12.45 līdz plkst. 17.00. (piektdienās līdz plkst. 15.30).</w:t>
      </w:r>
    </w:p>
    <w:p w:rsidR="00084E70" w:rsidRPr="00C2247F" w:rsidRDefault="00084E70" w:rsidP="00084E70">
      <w:pPr>
        <w:spacing w:after="12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3.3. Pretendentiem jāiesniedz šādi dokumenti:</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3.3.1. </w:t>
      </w:r>
      <w:r w:rsidRPr="00C2247F">
        <w:rPr>
          <w:rFonts w:ascii="Times New Roman" w:hAnsi="Times New Roman"/>
          <w:sz w:val="24"/>
          <w:szCs w:val="24"/>
          <w:u w:val="single"/>
          <w:lang w:eastAsia="lv-LV"/>
        </w:rPr>
        <w:t>Fiziskām personām:</w:t>
      </w:r>
      <w:r w:rsidRPr="00C2247F">
        <w:rPr>
          <w:rFonts w:ascii="Times New Roman" w:hAnsi="Times New Roman"/>
          <w:sz w:val="24"/>
          <w:szCs w:val="24"/>
          <w:lang w:eastAsia="lv-LV"/>
        </w:rPr>
        <w:t xml:space="preserve">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eastAsia="Times New Roman" w:hAnsi="Times New Roman"/>
          <w:sz w:val="24"/>
          <w:szCs w:val="24"/>
          <w:lang w:eastAsia="lv-LV"/>
        </w:rPr>
        <w:t xml:space="preserve">3.3.1.1. </w:t>
      </w:r>
      <w:r w:rsidRPr="00C2247F">
        <w:rPr>
          <w:rFonts w:ascii="Times New Roman" w:hAnsi="Times New Roman"/>
          <w:sz w:val="24"/>
          <w:szCs w:val="24"/>
          <w:lang w:eastAsia="lv-LV"/>
        </w:rPr>
        <w:t xml:space="preserve">jāuzrāda </w:t>
      </w:r>
      <w:r w:rsidRPr="00C2247F">
        <w:rPr>
          <w:rFonts w:ascii="Times New Roman" w:eastAsia="Times New Roman" w:hAnsi="Times New Roman"/>
          <w:sz w:val="24"/>
          <w:szCs w:val="24"/>
          <w:lang w:eastAsia="lv-LV"/>
        </w:rPr>
        <w:t>personu apliecinošs dokuments</w:t>
      </w:r>
      <w:r w:rsidRPr="00C2247F">
        <w:rPr>
          <w:rFonts w:ascii="Times New Roman" w:hAnsi="Times New Roman"/>
          <w:sz w:val="24"/>
          <w:szCs w:val="24"/>
          <w:lang w:eastAsia="lv-LV"/>
        </w:rPr>
        <w:t>;</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hAnsi="Times New Roman"/>
          <w:sz w:val="24"/>
          <w:szCs w:val="24"/>
          <w:lang w:eastAsia="lv-LV"/>
        </w:rPr>
        <w:t xml:space="preserve">3.3.1.2. </w:t>
      </w:r>
      <w:r w:rsidRPr="00C2247F">
        <w:rPr>
          <w:rFonts w:ascii="Times New Roman" w:eastAsia="Times New Roman" w:hAnsi="Times New Roman"/>
          <w:sz w:val="24"/>
          <w:szCs w:val="24"/>
          <w:lang w:eastAsia="lv-LV"/>
        </w:rPr>
        <w:t xml:space="preserve">noteiktajā kārtībā apliecināta pilnvara pārstāvēt fizisku personu izsolē  (uzrādot personu apliecinošu dokumentu) – ja to pārstāv cita persona.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C2247F">
        <w:rPr>
          <w:rFonts w:ascii="Times New Roman" w:hAnsi="Times New Roman"/>
          <w:i/>
          <w:sz w:val="24"/>
          <w:szCs w:val="24"/>
          <w:lang w:eastAsia="lv-LV"/>
        </w:rPr>
        <w:t>euro</w:t>
      </w:r>
      <w:proofErr w:type="spellEnd"/>
      <w:r w:rsidRPr="00C2247F">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3.3.2. </w:t>
      </w:r>
      <w:r w:rsidRPr="00C2247F">
        <w:rPr>
          <w:rFonts w:ascii="Times New Roman" w:hAnsi="Times New Roman"/>
          <w:sz w:val="24"/>
          <w:szCs w:val="24"/>
          <w:u w:val="single"/>
          <w:lang w:eastAsia="lv-LV"/>
        </w:rPr>
        <w:t>Juridiskām personām:</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3.3.2.1. </w:t>
      </w:r>
      <w:r w:rsidRPr="00C2247F">
        <w:rPr>
          <w:rFonts w:ascii="Times New Roman" w:eastAsia="Times New Roman" w:hAnsi="Times New Roman"/>
          <w:sz w:val="24"/>
          <w:szCs w:val="24"/>
          <w:lang w:eastAsia="lv-LV"/>
        </w:rPr>
        <w:t>attiecīgās institūcijas pilnvarojums iesniegt pieteikumu dalībai izsolē un pilnvarojums pārstāvībai izsolē (ja to nedara pārvaldes institūcija (amatpersona).</w:t>
      </w:r>
    </w:p>
    <w:p w:rsidR="00084E70" w:rsidRPr="00C2247F" w:rsidRDefault="00084E70" w:rsidP="00084E70">
      <w:pPr>
        <w:autoSpaceDE w:val="0"/>
        <w:autoSpaceDN w:val="0"/>
        <w:adjustRightInd w:val="0"/>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lastRenderedPageBreak/>
        <w:t>Pirms pretendenta reģistrēšanas izsoles dalībnieku sarakstā Īpašumu atsavināšanas un nomas tiesību izsoles komisija attiecībā uz juridisku personu pārbaudīs informāciju:</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C2247F">
        <w:rPr>
          <w:rFonts w:ascii="Times New Roman" w:hAnsi="Times New Roman"/>
          <w:i/>
          <w:sz w:val="24"/>
          <w:szCs w:val="24"/>
          <w:lang w:eastAsia="lv-LV"/>
        </w:rPr>
        <w:t>euro</w:t>
      </w:r>
      <w:proofErr w:type="spellEnd"/>
      <w:r w:rsidRPr="00C2247F">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84E70" w:rsidRPr="00C2247F" w:rsidRDefault="00084E70" w:rsidP="00084E70">
      <w:pPr>
        <w:spacing w:after="12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3.4.  Reģistrācijai iesniegtie dokumenti izsoles dalībniekam atpakaļ netiek atdoti.</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3.5. Izsoles rīkotājs sastāda to izsoles dalībnieku sarakstu, kuri izpildījuši izsoles priekšnoteikumus, norādot šādas ziņas:</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3.5.1. izsoles dalībnieka kārtas numuru;</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3.5.2. izsoles dalībnieka vārdu, uzvārdu, personas kodu; juridiskas personas nosaukumu, vienoto reģistrācijas numuru, pilnvarotas personas vārdu, uzvārdu, personas kodu;</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3.5.3. izsoles dalībnieka deklarēto dzīvesvietas adresi vai juridisko adresi;</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3.5.4. atzīme par iesniegtajiem pieteikuma dokumentiem.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3.6. Reģistrētajam izsoles dalībniekam tiek izsniegta reģistrācijas apliecība (2.pielikums).</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3.7. Izsoles komisija nav tiesīga līdz izsoles sākumam iepazīstināt fiziskās un juridiskās personas ar ziņām par citiem izsoles dalībniekiem.</w:t>
      </w:r>
    </w:p>
    <w:p w:rsidR="00084E70" w:rsidRPr="00C2247F" w:rsidRDefault="00084E70" w:rsidP="00084E70">
      <w:pPr>
        <w:spacing w:after="0" w:line="240" w:lineRule="auto"/>
        <w:contextualSpacing/>
        <w:jc w:val="both"/>
        <w:rPr>
          <w:rFonts w:ascii="Times New Roman" w:hAnsi="Times New Roman"/>
          <w:b/>
          <w:sz w:val="24"/>
          <w:szCs w:val="24"/>
          <w:lang w:eastAsia="lv-LV"/>
        </w:rPr>
      </w:pPr>
      <w:r w:rsidRPr="00C2247F">
        <w:rPr>
          <w:rFonts w:ascii="Times New Roman" w:hAnsi="Times New Roman"/>
          <w:sz w:val="24"/>
          <w:szCs w:val="24"/>
          <w:lang w:eastAsia="lv-LV"/>
        </w:rPr>
        <w:t>3.8. Izsoles dalībnieki netiek reģistrēti:</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3.8.1. ja vēl nav iestājies vai jau ir beidzies dalībnieku reģistrācijas termiņš;</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3.8.2. ja nav iesniegti noteikumu 3.punkta 3.1. un 3.3.apakšpunktā minētie dokumenti;</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3.8.3. rakstiski nav apliecinājis, ka piekrīt nomas tiesību izsoles noteikumiem;</w:t>
      </w:r>
    </w:p>
    <w:p w:rsidR="00084E70" w:rsidRPr="00C2247F" w:rsidRDefault="00084E70" w:rsidP="00084E70">
      <w:pPr>
        <w:spacing w:after="0" w:line="240" w:lineRule="auto"/>
        <w:rPr>
          <w:rFonts w:ascii="Times New Roman" w:hAnsi="Times New Roman"/>
          <w:sz w:val="24"/>
          <w:szCs w:val="24"/>
          <w:lang w:eastAsia="lv-LV"/>
        </w:rPr>
      </w:pPr>
      <w:r w:rsidRPr="00C2247F">
        <w:rPr>
          <w:rFonts w:ascii="Times New Roman" w:hAnsi="Times New Roman"/>
          <w:sz w:val="24"/>
          <w:szCs w:val="24"/>
          <w:lang w:eastAsia="lv-LV"/>
        </w:rPr>
        <w:t>3.8.4. saskaņā ar LR normatīvajiem aktiem nav tiesību piedalīties izsolē.</w:t>
      </w:r>
    </w:p>
    <w:p w:rsidR="00084E70" w:rsidRPr="00C2247F" w:rsidRDefault="00084E70" w:rsidP="00084E70">
      <w:pPr>
        <w:spacing w:after="0" w:line="240" w:lineRule="auto"/>
        <w:jc w:val="both"/>
        <w:rPr>
          <w:rFonts w:ascii="Times New Roman" w:eastAsia="Times New Roman" w:hAnsi="Times New Roman"/>
          <w:b/>
          <w:sz w:val="24"/>
          <w:szCs w:val="24"/>
          <w:lang w:eastAsia="lv-LV"/>
        </w:rPr>
      </w:pPr>
    </w:p>
    <w:p w:rsidR="00084E70" w:rsidRPr="00C2247F" w:rsidRDefault="00084E70" w:rsidP="00084E70">
      <w:pPr>
        <w:spacing w:after="0" w:line="240" w:lineRule="auto"/>
        <w:jc w:val="center"/>
        <w:rPr>
          <w:rFonts w:ascii="Times New Roman" w:eastAsia="Times New Roman" w:hAnsi="Times New Roman"/>
          <w:b/>
          <w:sz w:val="24"/>
          <w:szCs w:val="24"/>
          <w:lang w:eastAsia="lv-LV"/>
        </w:rPr>
      </w:pPr>
      <w:r w:rsidRPr="00C2247F">
        <w:rPr>
          <w:rFonts w:ascii="Times New Roman" w:eastAsia="Times New Roman" w:hAnsi="Times New Roman"/>
          <w:b/>
          <w:sz w:val="24"/>
          <w:szCs w:val="24"/>
          <w:lang w:eastAsia="lv-LV"/>
        </w:rPr>
        <w:t>4. Izsoles norise</w:t>
      </w:r>
    </w:p>
    <w:p w:rsidR="00084E70" w:rsidRPr="00C2247F" w:rsidRDefault="00084E70" w:rsidP="00084E70">
      <w:pPr>
        <w:spacing w:after="120" w:line="240" w:lineRule="auto"/>
        <w:contextualSpacing/>
        <w:jc w:val="both"/>
        <w:rPr>
          <w:rFonts w:ascii="Times New Roman" w:hAnsi="Times New Roman"/>
          <w:color w:val="000000"/>
          <w:sz w:val="24"/>
          <w:szCs w:val="24"/>
          <w:lang w:eastAsia="lv-LV"/>
        </w:rPr>
      </w:pPr>
      <w:r w:rsidRPr="00C2247F">
        <w:rPr>
          <w:rFonts w:ascii="Times New Roman" w:hAnsi="Times New Roman"/>
          <w:sz w:val="24"/>
          <w:szCs w:val="24"/>
          <w:lang w:eastAsia="lv-LV"/>
        </w:rPr>
        <w:t xml:space="preserve">4.1. Izsole notiks </w:t>
      </w:r>
      <w:r w:rsidRPr="00C2247F">
        <w:rPr>
          <w:rFonts w:ascii="Times New Roman" w:hAnsi="Times New Roman"/>
          <w:b/>
          <w:sz w:val="24"/>
          <w:szCs w:val="24"/>
          <w:lang w:eastAsia="lv-LV"/>
        </w:rPr>
        <w:t>20</w:t>
      </w:r>
      <w:r>
        <w:rPr>
          <w:rFonts w:ascii="Times New Roman" w:hAnsi="Times New Roman"/>
          <w:b/>
          <w:sz w:val="24"/>
          <w:szCs w:val="24"/>
          <w:lang w:eastAsia="lv-LV"/>
        </w:rPr>
        <w:t>20</w:t>
      </w:r>
      <w:r w:rsidRPr="00C2247F">
        <w:rPr>
          <w:rFonts w:ascii="Times New Roman" w:hAnsi="Times New Roman"/>
          <w:b/>
          <w:sz w:val="24"/>
          <w:szCs w:val="24"/>
          <w:lang w:eastAsia="lv-LV"/>
        </w:rPr>
        <w:t xml:space="preserve">. gada </w:t>
      </w:r>
      <w:r>
        <w:rPr>
          <w:rFonts w:ascii="Times New Roman" w:hAnsi="Times New Roman"/>
          <w:b/>
          <w:sz w:val="24"/>
          <w:szCs w:val="24"/>
          <w:lang w:eastAsia="lv-LV"/>
        </w:rPr>
        <w:t xml:space="preserve">22.janvārī </w:t>
      </w:r>
      <w:r w:rsidRPr="00C2247F">
        <w:rPr>
          <w:rFonts w:ascii="Times New Roman" w:hAnsi="Times New Roman"/>
          <w:b/>
          <w:sz w:val="24"/>
          <w:szCs w:val="24"/>
          <w:lang w:eastAsia="lv-LV"/>
        </w:rPr>
        <w:t>plkst. 1</w:t>
      </w:r>
      <w:r>
        <w:rPr>
          <w:rFonts w:ascii="Times New Roman" w:hAnsi="Times New Roman"/>
          <w:b/>
          <w:sz w:val="24"/>
          <w:szCs w:val="24"/>
          <w:lang w:eastAsia="lv-LV"/>
        </w:rPr>
        <w:t>1</w:t>
      </w:r>
      <w:r w:rsidRPr="00C2247F">
        <w:rPr>
          <w:rFonts w:ascii="Times New Roman" w:hAnsi="Times New Roman"/>
          <w:b/>
          <w:sz w:val="24"/>
          <w:szCs w:val="24"/>
          <w:lang w:eastAsia="lv-LV"/>
        </w:rPr>
        <w:t>.</w:t>
      </w:r>
      <w:r>
        <w:rPr>
          <w:rFonts w:ascii="Times New Roman" w:hAnsi="Times New Roman"/>
          <w:b/>
          <w:sz w:val="24"/>
          <w:szCs w:val="24"/>
          <w:lang w:eastAsia="lv-LV"/>
        </w:rPr>
        <w:t>15</w:t>
      </w:r>
      <w:r w:rsidRPr="00C2247F">
        <w:rPr>
          <w:rFonts w:ascii="Times New Roman" w:hAnsi="Times New Roman"/>
          <w:b/>
          <w:i/>
          <w:sz w:val="24"/>
          <w:szCs w:val="24"/>
          <w:lang w:eastAsia="lv-LV"/>
        </w:rPr>
        <w:t xml:space="preserve"> </w:t>
      </w:r>
      <w:r w:rsidRPr="00C2247F">
        <w:rPr>
          <w:rFonts w:ascii="Times New Roman" w:hAnsi="Times New Roman"/>
          <w:sz w:val="24"/>
          <w:szCs w:val="24"/>
          <w:lang w:eastAsia="lv-LV"/>
        </w:rPr>
        <w:t>Priekules novada pašvaldībā, Saules ielā 1, Priekulē, Priekules novadā.</w:t>
      </w:r>
      <w:r w:rsidRPr="00C2247F">
        <w:rPr>
          <w:rFonts w:ascii="Times New Roman" w:hAnsi="Times New Roman"/>
          <w:color w:val="000000"/>
          <w:sz w:val="24"/>
          <w:szCs w:val="24"/>
          <w:lang w:eastAsia="lv-LV"/>
        </w:rPr>
        <w:t xml:space="preserve"> </w:t>
      </w:r>
    </w:p>
    <w:p w:rsidR="00084E70" w:rsidRPr="00C2247F" w:rsidRDefault="00084E70" w:rsidP="00084E70">
      <w:pPr>
        <w:spacing w:after="0" w:line="240" w:lineRule="auto"/>
        <w:jc w:val="both"/>
        <w:rPr>
          <w:rFonts w:ascii="Times New Roman" w:eastAsia="Times New Roman" w:hAnsi="Times New Roman"/>
          <w:b/>
          <w:sz w:val="24"/>
          <w:szCs w:val="24"/>
          <w:lang w:eastAsia="lv-LV"/>
        </w:rPr>
      </w:pPr>
      <w:r w:rsidRPr="00C2247F">
        <w:rPr>
          <w:rFonts w:ascii="Times New Roman" w:hAnsi="Times New Roman"/>
          <w:sz w:val="24"/>
          <w:szCs w:val="24"/>
          <w:lang w:eastAsia="lv-LV"/>
        </w:rPr>
        <w:t>4.2. Izsolē var piedalīties, ja ir iesniegts iesniegums Priekules novada pašvaldības mājaslapā publicētajā pieteikšanās termiņā uz brīvo iznomājamo zemes vienību un izpildīti izsoles priekšnoteikumi.</w:t>
      </w:r>
    </w:p>
    <w:p w:rsidR="00084E70" w:rsidRPr="00C2247F" w:rsidRDefault="00084E70" w:rsidP="00084E70">
      <w:pPr>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084E70" w:rsidRPr="00C2247F" w:rsidRDefault="00084E70" w:rsidP="00084E70">
      <w:pPr>
        <w:spacing w:after="0" w:line="240" w:lineRule="auto"/>
        <w:rPr>
          <w:rFonts w:ascii="Times New Roman" w:hAnsi="Times New Roman"/>
          <w:sz w:val="24"/>
          <w:szCs w:val="24"/>
          <w:lang w:eastAsia="lv-LV"/>
        </w:rPr>
      </w:pPr>
      <w:r w:rsidRPr="00C2247F">
        <w:rPr>
          <w:rFonts w:ascii="Times New Roman" w:hAnsi="Times New Roman"/>
          <w:sz w:val="24"/>
          <w:szCs w:val="24"/>
          <w:lang w:eastAsia="lv-LV"/>
        </w:rPr>
        <w:t>4.4. Izsoles dalībnieki pirms izsoles paraksta izsoles noteikumus.</w:t>
      </w:r>
    </w:p>
    <w:p w:rsidR="00084E70" w:rsidRPr="00C2247F" w:rsidRDefault="00084E70" w:rsidP="00084E70">
      <w:pPr>
        <w:spacing w:after="0" w:line="240" w:lineRule="auto"/>
        <w:rPr>
          <w:rFonts w:ascii="Times New Roman" w:hAnsi="Times New Roman"/>
          <w:sz w:val="24"/>
          <w:szCs w:val="24"/>
          <w:lang w:eastAsia="lv-LV"/>
        </w:rPr>
      </w:pPr>
      <w:r w:rsidRPr="00C2247F">
        <w:rPr>
          <w:rFonts w:ascii="Times New Roman" w:hAnsi="Times New Roman"/>
          <w:sz w:val="24"/>
          <w:szCs w:val="24"/>
          <w:lang w:eastAsia="lv-LV"/>
        </w:rPr>
        <w:t>4.5. Izsoli vada izsoles komisijas norīkota persona – izsoles komisijas priekšsēdētājs vai tā vietnieks.</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4.6. Izsoles komisijas priekšsēdētāja vai tā vietnieka prombūtnes laikā: </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 xml:space="preserve">4.6.1. izsoli var pārcelt, paziņojot par to dalībniekiem, kuri jau reģistrēti izsolei un ievietojot šādu paziņojumu pašvaldības mājas lapā vismaz vienu dienu pirms izsoles norises dienas; </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4.6.2. izsoli var novadīt cita Priekules novada pašvaldības domes priekšsēdētāja norīkota persona.</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4.7. Ja kāds(i) no reģistrētajiem izsoles dalībniekiem neierodas uz izsoli noteiktajā laikā, izsoles vadītājam ir tiesības pārcelt izsoles sākumu par 30 minūtēm vēlāk.</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lastRenderedPageBreak/>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4.8.1. Priekules novada pašvaldības domes priekšsēdētājs var nozīmēt citas personas, kas tiesīgas aizvietot komisijas locekļus, kuri uz izsoli nav ieradušies.</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4.9. Atklājot izsoli, izsoles vadītājs klātesošos iepazīstina ar komisijas sastāvu un pārliecinās par  izsoles dalībnieku ierašanos saskaņā ar dalībnieku reģistrācijas sarakstu.</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4.10. Izsoles vadītājs īsi raksturo izsoles Objektu, paziņo izsoles sākuma cenu, kā arī izsoles soli – cenu, par kādu izsoles sākuma cena tiek paaugstināta ar katru nākamo solījumu.</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4.11. Izsoles gaitu protokolē. Izsoles protokolā tiek fiksēta izsoles vadītāja un izsoles dalībnieku darbības izsoles gaitā. Protokolu paraksta visi komisijas locekļi.</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4.12. Pēc izsoles vadītāja ziņojuma sākas nosolīšanas process.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4.13. Izsoles vadītājs nosauc izsolāmā nekustamā īpašuma sākotnējo cenu un jautā: ”Kurš sola vairāk?”</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4.14.1. Izsoles dalībnieks, kurš nepārsola sākumcenu, tālāk izsolē nepiedalās.</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4.15. Dalībnieka reģistrācijas numurs un nomas maksa tiek fiksēti protokolā.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4.16. Dalībnieks, kurš piedāvājis augstāko cenu pēc nosolīšanas uzrāda izsoles komisijai savu reģistrācijas apliecību un ar savu parakstu protokolā apliecina tajā norādītās cenas atbilstību nosolītajai cenai.</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 xml:space="preserve">4.17. Izsoles dalībnieks, kurš nekustamo īpašumu nosolījis, bet neparakstās protokolā, tādejādi atteicies no nosolītā Objekta. Pēc komisijas lēmuma viņš tiek svītrots no dalībnieku saraksta. Ja pēc tam izsolē ir palikuši vismaz divi dalībnieki, Tiesības slēgt zemes nomas līgumu piedāvātas izsoles dalībniekam, kurš nosolījis iepriekšējo augstāko nomas maksu. </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4.18. Izsoles protokols un iesniegtie dokumenti paliek izsoles komisijas rīcībā. Nosolītājam, pēc viņa lūguma,  tiek izsniegts protokola noraksts, izraksts vai kopija.</w:t>
      </w:r>
    </w:p>
    <w:p w:rsidR="00084E70" w:rsidRPr="00C2247F" w:rsidRDefault="00084E70" w:rsidP="00084E70">
      <w:pPr>
        <w:spacing w:after="0" w:line="240" w:lineRule="auto"/>
        <w:jc w:val="both"/>
        <w:rPr>
          <w:rFonts w:ascii="Times New Roman" w:eastAsia="Times New Roman" w:hAnsi="Times New Roman"/>
          <w:sz w:val="24"/>
          <w:szCs w:val="24"/>
          <w:lang w:eastAsia="lv-LV"/>
        </w:rPr>
      </w:pPr>
    </w:p>
    <w:p w:rsidR="00084E70" w:rsidRPr="00C2247F" w:rsidRDefault="00084E70" w:rsidP="00084E70">
      <w:pPr>
        <w:spacing w:after="0" w:line="240" w:lineRule="auto"/>
        <w:jc w:val="center"/>
        <w:rPr>
          <w:rFonts w:ascii="Times New Roman" w:eastAsia="Times New Roman" w:hAnsi="Times New Roman"/>
          <w:b/>
          <w:sz w:val="24"/>
          <w:szCs w:val="24"/>
          <w:lang w:eastAsia="lv-LV"/>
        </w:rPr>
      </w:pPr>
      <w:r w:rsidRPr="00C2247F">
        <w:rPr>
          <w:rFonts w:ascii="Times New Roman" w:eastAsia="Times New Roman" w:hAnsi="Times New Roman"/>
          <w:b/>
          <w:sz w:val="24"/>
          <w:szCs w:val="24"/>
          <w:lang w:eastAsia="lv-LV"/>
        </w:rPr>
        <w:t>5. IZSOLES REZULTĀTU APSTIPRINĀŠANA</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5.1. Izsoles komisija ne vēlāk kā 7 (septiņu) darba dienu laikā pēc izsoles apstiprina izsoles protokolu un iesniedz pašvaldībai apstiprināšanai domes sēdē.</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5.2.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5.3. Izsoles uzvarētājs iegūst tiesības slēgt nomas līgumu uz trim gadiem. Zemes nomas līgumā tiek iekļauta nosolītā zemes nomas maksa.</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lastRenderedPageBreak/>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5.8. Priekules novada pašvaldības dome un izsoles uzvarētājs pēc iespējas ātrākā termiņā, bet ne vēlāk kā viena mēneša laikā pēc izsoles rezultātu apstiprināšanas noslēdz nomas līgumu.</w:t>
      </w:r>
    </w:p>
    <w:p w:rsidR="00084E70" w:rsidRPr="00C2247F" w:rsidRDefault="00084E70" w:rsidP="00084E70">
      <w:pPr>
        <w:spacing w:after="0" w:line="240" w:lineRule="auto"/>
        <w:jc w:val="both"/>
        <w:rPr>
          <w:rFonts w:ascii="Times New Roman" w:hAnsi="Times New Roman"/>
          <w:b/>
          <w:sz w:val="24"/>
          <w:szCs w:val="24"/>
          <w:lang w:eastAsia="lv-LV"/>
        </w:rPr>
      </w:pPr>
    </w:p>
    <w:p w:rsidR="00084E70" w:rsidRDefault="00084E70" w:rsidP="00084E70">
      <w:pPr>
        <w:spacing w:after="0" w:line="240" w:lineRule="auto"/>
        <w:jc w:val="center"/>
        <w:rPr>
          <w:rFonts w:ascii="Times New Roman" w:eastAsia="Times New Roman" w:hAnsi="Times New Roman"/>
          <w:b/>
          <w:sz w:val="24"/>
          <w:szCs w:val="24"/>
          <w:lang w:eastAsia="lv-LV"/>
        </w:rPr>
      </w:pPr>
    </w:p>
    <w:p w:rsidR="00084E70" w:rsidRDefault="00084E70" w:rsidP="00084E70">
      <w:pPr>
        <w:spacing w:after="0" w:line="240" w:lineRule="auto"/>
        <w:jc w:val="center"/>
        <w:rPr>
          <w:rFonts w:ascii="Times New Roman" w:eastAsia="Times New Roman" w:hAnsi="Times New Roman"/>
          <w:b/>
          <w:sz w:val="24"/>
          <w:szCs w:val="24"/>
          <w:lang w:eastAsia="lv-LV"/>
        </w:rPr>
      </w:pPr>
    </w:p>
    <w:p w:rsidR="00084E70" w:rsidRDefault="00084E70" w:rsidP="00084E70">
      <w:pPr>
        <w:spacing w:after="0" w:line="240" w:lineRule="auto"/>
        <w:jc w:val="center"/>
        <w:rPr>
          <w:rFonts w:ascii="Times New Roman" w:eastAsia="Times New Roman" w:hAnsi="Times New Roman"/>
          <w:b/>
          <w:sz w:val="24"/>
          <w:szCs w:val="24"/>
          <w:lang w:eastAsia="lv-LV"/>
        </w:rPr>
      </w:pPr>
    </w:p>
    <w:p w:rsidR="00084E70" w:rsidRPr="00C2247F" w:rsidRDefault="00084E70" w:rsidP="00084E70">
      <w:pPr>
        <w:spacing w:after="0" w:line="240" w:lineRule="auto"/>
        <w:jc w:val="center"/>
        <w:rPr>
          <w:rFonts w:ascii="Times New Roman" w:eastAsia="Times New Roman" w:hAnsi="Times New Roman"/>
          <w:b/>
          <w:sz w:val="24"/>
          <w:szCs w:val="24"/>
          <w:lang w:eastAsia="lv-LV"/>
        </w:rPr>
      </w:pPr>
      <w:r w:rsidRPr="00C2247F">
        <w:rPr>
          <w:rFonts w:ascii="Times New Roman" w:eastAsia="Times New Roman" w:hAnsi="Times New Roman"/>
          <w:b/>
          <w:sz w:val="24"/>
          <w:szCs w:val="24"/>
          <w:lang w:eastAsia="lv-LV"/>
        </w:rPr>
        <w:t>6. Nenotikusi izsole</w:t>
      </w:r>
    </w:p>
    <w:p w:rsidR="00084E70" w:rsidRPr="00C2247F" w:rsidRDefault="00084E70" w:rsidP="00084E70">
      <w:pPr>
        <w:spacing w:after="0" w:line="240" w:lineRule="auto"/>
        <w:jc w:val="both"/>
        <w:rPr>
          <w:rFonts w:ascii="Times New Roman" w:hAnsi="Times New Roman"/>
          <w:sz w:val="24"/>
          <w:szCs w:val="24"/>
          <w:lang w:eastAsia="lv-LV"/>
        </w:rPr>
      </w:pPr>
      <w:r w:rsidRPr="00C2247F">
        <w:rPr>
          <w:lang w:eastAsia="lv-LV"/>
        </w:rPr>
        <w:t>6</w:t>
      </w:r>
      <w:r w:rsidRPr="00C2247F">
        <w:rPr>
          <w:rFonts w:ascii="Times New Roman" w:hAnsi="Times New Roman"/>
          <w:sz w:val="24"/>
          <w:szCs w:val="24"/>
          <w:lang w:eastAsia="lv-LV"/>
        </w:rPr>
        <w:t>.1. Izsoles organizētājs atzīst izsoli par nenotikušu, ja:</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6.1.1. neviens no reģistrētajiem izsoles dalībniekiem nenosola sākumcenu;</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6.1.2. noteiktajā laikā ir reģistrējušies vairāk par vienu dalībnieku, bet uz izsoli neviens neierodas;</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 xml:space="preserve">6.1.3. tiek konstatēts, ka nepamatoti noraidīta kāda dalībnieka piedalīšanās izsolē vai nepareizi noraidīts kāds </w:t>
      </w:r>
      <w:proofErr w:type="spellStart"/>
      <w:r w:rsidRPr="00C2247F">
        <w:rPr>
          <w:rFonts w:ascii="Times New Roman" w:hAnsi="Times New Roman"/>
          <w:sz w:val="24"/>
          <w:szCs w:val="24"/>
          <w:lang w:eastAsia="lv-LV"/>
        </w:rPr>
        <w:t>pārsolījums</w:t>
      </w:r>
      <w:proofErr w:type="spellEnd"/>
      <w:r w:rsidRPr="00C2247F">
        <w:rPr>
          <w:rFonts w:ascii="Times New Roman" w:hAnsi="Times New Roman"/>
          <w:sz w:val="24"/>
          <w:szCs w:val="24"/>
          <w:lang w:eastAsia="lv-LV"/>
        </w:rPr>
        <w:t>;</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6.1.4. tiek konstatēts, ka bijusi noruna atturēt kādu no piedalīšanās izsolē;</w:t>
      </w:r>
    </w:p>
    <w:p w:rsidR="00084E70" w:rsidRPr="00C2247F" w:rsidRDefault="00084E70" w:rsidP="00084E70">
      <w:pPr>
        <w:spacing w:after="0" w:line="240" w:lineRule="auto"/>
        <w:jc w:val="both"/>
        <w:rPr>
          <w:rFonts w:ascii="Times New Roman" w:hAnsi="Times New Roman"/>
          <w:sz w:val="24"/>
          <w:szCs w:val="24"/>
          <w:lang w:eastAsia="lv-LV"/>
        </w:rPr>
      </w:pPr>
      <w:r w:rsidRPr="00C2247F">
        <w:rPr>
          <w:rFonts w:ascii="Times New Roman" w:hAnsi="Times New Roman"/>
          <w:sz w:val="24"/>
          <w:szCs w:val="24"/>
          <w:lang w:eastAsia="lv-LV"/>
        </w:rPr>
        <w:t>6.1.5. nav ievēroti izsoles noteikumi.</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6.2. Lēmumu par izsoles atzīšanu par nenotikušu vai spēkā neesošu pieņem  Priekules novada pašvaldības dome.</w:t>
      </w:r>
    </w:p>
    <w:p w:rsidR="00084E70" w:rsidRPr="00C2247F" w:rsidRDefault="00084E70" w:rsidP="00084E70">
      <w:pPr>
        <w:autoSpaceDE w:val="0"/>
        <w:autoSpaceDN w:val="0"/>
        <w:adjustRightInd w:val="0"/>
        <w:spacing w:after="0" w:line="240" w:lineRule="auto"/>
        <w:jc w:val="both"/>
        <w:rPr>
          <w:rFonts w:ascii="Times New Roman" w:eastAsia="Times New Roman" w:hAnsi="Times New Roman"/>
          <w:sz w:val="24"/>
          <w:szCs w:val="24"/>
          <w:lang w:eastAsia="lv-LV"/>
        </w:rPr>
      </w:pPr>
    </w:p>
    <w:p w:rsidR="00084E70" w:rsidRPr="00C2247F" w:rsidRDefault="00084E70" w:rsidP="00084E70">
      <w:pPr>
        <w:spacing w:after="0" w:line="240" w:lineRule="auto"/>
        <w:contextualSpacing/>
        <w:jc w:val="center"/>
        <w:rPr>
          <w:rFonts w:ascii="Times New Roman" w:hAnsi="Times New Roman"/>
          <w:b/>
          <w:sz w:val="24"/>
          <w:szCs w:val="24"/>
          <w:lang w:eastAsia="lv-LV"/>
        </w:rPr>
      </w:pPr>
      <w:r w:rsidRPr="00C2247F">
        <w:rPr>
          <w:rFonts w:ascii="Times New Roman" w:hAnsi="Times New Roman"/>
          <w:b/>
          <w:sz w:val="24"/>
          <w:szCs w:val="24"/>
          <w:lang w:eastAsia="lv-LV"/>
        </w:rPr>
        <w:t>7. Izsoles komisijas lēmuma pārsūdzēšana</w:t>
      </w:r>
    </w:p>
    <w:p w:rsidR="00084E70" w:rsidRPr="00C2247F" w:rsidRDefault="00084E70" w:rsidP="00084E70">
      <w:pPr>
        <w:spacing w:after="0" w:line="240" w:lineRule="auto"/>
        <w:contextualSpacing/>
        <w:jc w:val="both"/>
        <w:rPr>
          <w:rFonts w:ascii="Times New Roman" w:hAnsi="Times New Roman"/>
          <w:sz w:val="24"/>
          <w:szCs w:val="24"/>
          <w:lang w:eastAsia="lv-LV"/>
        </w:rPr>
      </w:pPr>
      <w:r w:rsidRPr="00C2247F">
        <w:rPr>
          <w:rFonts w:ascii="Times New Roman" w:hAnsi="Times New Roman"/>
          <w:sz w:val="24"/>
          <w:szCs w:val="24"/>
          <w:lang w:eastAsia="lv-LV"/>
        </w:rPr>
        <w:t>7.1.Izsoles dalībniekiem ir tiesības iesniegt sūdzību Priekules novada pašvaldības domei par komisijas darbu 5 (piecu) darba dienu laikā no izsoles dienas.</w:t>
      </w:r>
    </w:p>
    <w:p w:rsidR="00084E70" w:rsidRPr="00C2247F" w:rsidRDefault="00084E70" w:rsidP="00084E70">
      <w:pPr>
        <w:spacing w:after="0" w:line="240" w:lineRule="auto"/>
        <w:contextualSpacing/>
        <w:jc w:val="both"/>
        <w:rPr>
          <w:rFonts w:ascii="Times New Roman" w:eastAsia="Times New Roman" w:hAnsi="Times New Roman"/>
          <w:sz w:val="24"/>
          <w:szCs w:val="24"/>
          <w:lang w:eastAsia="lv-LV"/>
        </w:rPr>
      </w:pPr>
      <w:r w:rsidRPr="00C2247F">
        <w:rPr>
          <w:rFonts w:ascii="Times New Roman" w:hAnsi="Times New Roman"/>
          <w:sz w:val="24"/>
          <w:szCs w:val="24"/>
          <w:lang w:eastAsia="lv-LV"/>
        </w:rPr>
        <w:t xml:space="preserve">7.2. Ja komisijas lēmums tiek pārsūdzēts, pagarinās šo noteikumu 5.1. un 5.2.punktā noteiktais izsoles protokola un izsoles rezultātu apstiprināšanas termiņš. </w:t>
      </w:r>
    </w:p>
    <w:p w:rsidR="00084E70" w:rsidRPr="00C2247F" w:rsidRDefault="00084E70" w:rsidP="00084E70">
      <w:pPr>
        <w:spacing w:after="0" w:line="240" w:lineRule="auto"/>
        <w:jc w:val="both"/>
        <w:rPr>
          <w:rFonts w:ascii="Times New Roman" w:eastAsia="Times New Roman" w:hAnsi="Times New Roman"/>
          <w:sz w:val="24"/>
          <w:szCs w:val="24"/>
          <w:lang w:eastAsia="lv-LV"/>
        </w:rPr>
      </w:pPr>
    </w:p>
    <w:p w:rsidR="00084E70" w:rsidRPr="00C2247F" w:rsidRDefault="00084E70" w:rsidP="00084E70">
      <w:pPr>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Nomas tiesību izsoles noteikumiem pievienoti šādi pielikumi, kas ir  nomas tiesību izsoles noteikumu neatņemama sastāvdaļa:</w:t>
      </w:r>
      <w:r w:rsidRPr="00C2247F">
        <w:rPr>
          <w:rFonts w:ascii="Times New Roman" w:eastAsia="Times New Roman" w:hAnsi="Times New Roman"/>
          <w:sz w:val="24"/>
          <w:szCs w:val="24"/>
          <w:lang w:eastAsia="lv-LV"/>
        </w:rPr>
        <w:tab/>
      </w:r>
    </w:p>
    <w:p w:rsidR="00084E70" w:rsidRPr="00C2247F" w:rsidRDefault="00084E70" w:rsidP="00084E70">
      <w:pPr>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1. Zemes vienības daļas izvietojuma attēlojums uz 1lpp.(1.pielikums);</w:t>
      </w:r>
    </w:p>
    <w:p w:rsidR="00084E70" w:rsidRPr="00C2247F" w:rsidRDefault="00084E70" w:rsidP="00084E70">
      <w:pPr>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2. Dalībnieka reģistrācijas apliecība (2.pielikums);</w:t>
      </w:r>
    </w:p>
    <w:p w:rsidR="00084E70" w:rsidRPr="00C2247F" w:rsidRDefault="00084E70" w:rsidP="00084E70">
      <w:pPr>
        <w:spacing w:after="0" w:line="240" w:lineRule="auto"/>
        <w:jc w:val="both"/>
        <w:rPr>
          <w:rFonts w:ascii="Times New Roman" w:eastAsia="Times New Roman" w:hAnsi="Times New Roman"/>
          <w:sz w:val="24"/>
          <w:szCs w:val="24"/>
          <w:lang w:eastAsia="lv-LV"/>
        </w:rPr>
      </w:pPr>
      <w:r w:rsidRPr="00C2247F">
        <w:rPr>
          <w:rFonts w:ascii="Times New Roman" w:eastAsia="Times New Roman" w:hAnsi="Times New Roman"/>
          <w:sz w:val="24"/>
          <w:szCs w:val="24"/>
          <w:lang w:eastAsia="lv-LV"/>
        </w:rPr>
        <w:t>3. Zemes nomas līguma projekts (3.pielikums).</w:t>
      </w:r>
    </w:p>
    <w:p w:rsidR="00084E70" w:rsidRPr="00C2247F" w:rsidRDefault="00084E70" w:rsidP="00084E70">
      <w:pPr>
        <w:spacing w:after="0" w:line="240" w:lineRule="auto"/>
        <w:jc w:val="both"/>
        <w:rPr>
          <w:rFonts w:ascii="Times New Roman" w:eastAsia="Times New Roman" w:hAnsi="Times New Roman"/>
          <w:sz w:val="24"/>
          <w:szCs w:val="24"/>
          <w:lang w:eastAsia="lv-LV"/>
        </w:rPr>
      </w:pPr>
    </w:p>
    <w:p w:rsidR="00084E70" w:rsidRPr="00C2247F" w:rsidRDefault="00084E70" w:rsidP="00084E70">
      <w:pPr>
        <w:spacing w:line="240" w:lineRule="auto"/>
        <w:contextualSpacing/>
        <w:jc w:val="both"/>
        <w:rPr>
          <w:rFonts w:ascii="Times New Roman" w:hAnsi="Times New Roman"/>
          <w:sz w:val="24"/>
          <w:szCs w:val="24"/>
        </w:rPr>
      </w:pPr>
    </w:p>
    <w:p w:rsidR="00D76F82" w:rsidRPr="00084E70" w:rsidRDefault="00084E70" w:rsidP="00084E70">
      <w:pPr>
        <w:spacing w:line="240" w:lineRule="auto"/>
        <w:contextualSpacing/>
        <w:jc w:val="both"/>
        <w:rPr>
          <w:rFonts w:ascii="Times New Roman" w:hAnsi="Times New Roman"/>
          <w:sz w:val="24"/>
          <w:szCs w:val="24"/>
        </w:rPr>
      </w:pPr>
      <w:r w:rsidRPr="00C2247F">
        <w:rPr>
          <w:rFonts w:ascii="Times New Roman" w:hAnsi="Times New Roman"/>
          <w:sz w:val="24"/>
          <w:szCs w:val="24"/>
        </w:rPr>
        <w:t xml:space="preserve">Domes priekšsēdētāja     (personiskais paraksts)               </w:t>
      </w:r>
      <w:r>
        <w:rPr>
          <w:rFonts w:ascii="Times New Roman" w:hAnsi="Times New Roman"/>
          <w:sz w:val="24"/>
          <w:szCs w:val="24"/>
        </w:rPr>
        <w:t xml:space="preserve">                            </w:t>
      </w:r>
      <w:r w:rsidRPr="00C2247F">
        <w:rPr>
          <w:rFonts w:ascii="Times New Roman" w:hAnsi="Times New Roman"/>
          <w:sz w:val="24"/>
          <w:szCs w:val="24"/>
        </w:rPr>
        <w:t xml:space="preserve">Vija </w:t>
      </w:r>
      <w:proofErr w:type="spellStart"/>
      <w:r w:rsidRPr="00C2247F">
        <w:rPr>
          <w:rFonts w:ascii="Times New Roman" w:hAnsi="Times New Roman"/>
          <w:sz w:val="24"/>
          <w:szCs w:val="24"/>
        </w:rPr>
        <w:t>Jablonska</w:t>
      </w:r>
      <w:bookmarkStart w:id="0" w:name="_GoBack"/>
      <w:bookmarkEnd w:id="0"/>
      <w:proofErr w:type="spellEnd"/>
    </w:p>
    <w:sectPr w:rsidR="00D76F82" w:rsidRPr="00084E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70"/>
    <w:rsid w:val="00084E70"/>
    <w:rsid w:val="00D76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B0EA-5F9F-476C-B30D-9A01FF50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4E7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10107</Words>
  <Characters>5762</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2020-01-06T09:33:00Z</dcterms:created>
  <dcterms:modified xsi:type="dcterms:W3CDTF">2020-01-06T09:33:00Z</dcterms:modified>
</cp:coreProperties>
</file>